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658" w:rsidRDefault="00B77C65" w:rsidP="00B16B70">
      <w:pPr>
        <w:pStyle w:val="Aucunstyle"/>
        <w:tabs>
          <w:tab w:val="left" w:pos="634"/>
        </w:tabs>
        <w:rPr>
          <w:rFonts w:asciiTheme="majorHAnsi" w:hAnsiTheme="majorHAnsi" w:cs="Rotis Semi Sans 65 Bold"/>
          <w:b/>
          <w:bCs/>
          <w:w w:val="95"/>
          <w:sz w:val="26"/>
          <w:szCs w:val="2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noProof/>
          <w:color w:val="0059E2"/>
          <w:sz w:val="30"/>
          <w:szCs w:val="30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E7F212" wp14:editId="693E8596">
                <wp:simplePos x="0" y="0"/>
                <wp:positionH relativeFrom="column">
                  <wp:posOffset>-389890</wp:posOffset>
                </wp:positionH>
                <wp:positionV relativeFrom="paragraph">
                  <wp:posOffset>-381635</wp:posOffset>
                </wp:positionV>
                <wp:extent cx="6747510" cy="397510"/>
                <wp:effectExtent l="57150" t="19050" r="72390" b="97790"/>
                <wp:wrapNone/>
                <wp:docPr id="3" name="Organigramme : Documen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7510" cy="397510"/>
                        </a:xfrm>
                        <a:prstGeom prst="flowChartDocument">
                          <a:avLst/>
                        </a:prstGeom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1003">
                          <a:schemeClr val="dk2"/>
                        </a:fillRef>
                        <a:effectRef idx="0">
                          <a:scrgbClr r="0" g="0" b="0"/>
                        </a:effectRef>
                        <a:fontRef idx="major"/>
                      </wps:style>
                      <wps:txbx>
                        <w:txbxContent>
                          <w:p w:rsidR="00882658" w:rsidRPr="006673C8" w:rsidRDefault="00882658" w:rsidP="00882658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DESCRIPTIF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TECHNIQUE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POUR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Pr="006673C8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0"/>
                                <w:szCs w:val="30"/>
                              </w:rPr>
                              <w:t>CCTP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Organigramme : Document 3" o:spid="_x0000_s1026" type="#_x0000_t114" style="position:absolute;margin-left:-30.7pt;margin-top:-30.05pt;width:531.3pt;height:3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" fillcolor="#2d69b5 [2578]" strokecolor="#4a7ebb">
                <v:fill color2="#091525 [962]" rotate="t" focusposition=".5,.5" focussize="" focus="100%" type="gradientRadial"/>
                <v:shadow on="t" color="black" opacity="22937f" origin=",.5" offset="0,.63889mm"/>
                <v:textbox>
                  <w:txbxContent>
                    <w:p w:rsidR="00882658" w:rsidRPr="006673C8" w:rsidRDefault="00882658" w:rsidP="00882658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DESCRIPTIF 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TECHNIQUE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POUR</w:t>
                      </w:r>
                      <w: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 xml:space="preserve"> </w:t>
                      </w:r>
                      <w:r w:rsidRPr="006673C8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0"/>
                          <w:szCs w:val="30"/>
                        </w:rPr>
                        <w:t>CCTP</w:t>
                      </w:r>
                    </w:p>
                  </w:txbxContent>
                </v:textbox>
              </v:shape>
            </w:pict>
          </mc:Fallback>
        </mc:AlternateContent>
      </w:r>
    </w:p>
    <w:p w:rsidR="00951318" w:rsidRDefault="00B77C65" w:rsidP="00157320">
      <w:pPr>
        <w:pStyle w:val="Paragraphestandard"/>
        <w:tabs>
          <w:tab w:val="left" w:pos="3540"/>
        </w:tabs>
        <w:rPr>
          <w:rFonts w:ascii="Rotis Semi Sans 65 Bold" w:hAnsi="Rotis Semi Sans 65 Bold" w:cs="Rotis Semi Sans 65 Bold"/>
          <w:bCs/>
          <w:sz w:val="18"/>
          <w:szCs w:val="18"/>
        </w:rPr>
      </w:pPr>
      <w:r>
        <w:rPr>
          <w:rFonts w:ascii="Arial" w:hAnsi="Arial" w:cs="Arial"/>
          <w:noProof/>
          <w:color w:val="0000FC"/>
          <w:sz w:val="20"/>
          <w:szCs w:val="20"/>
          <w:lang w:eastAsia="fr-FR"/>
        </w:rPr>
        <w:drawing>
          <wp:anchor distT="0" distB="0" distL="114300" distR="114300" simplePos="0" relativeHeight="251663360" behindDoc="1" locked="0" layoutInCell="1" allowOverlap="1" wp14:anchorId="5A668A4F" wp14:editId="2AD4D7B6">
            <wp:simplePos x="0" y="0"/>
            <wp:positionH relativeFrom="column">
              <wp:posOffset>4086225</wp:posOffset>
            </wp:positionH>
            <wp:positionV relativeFrom="paragraph">
              <wp:posOffset>87630</wp:posOffset>
            </wp:positionV>
            <wp:extent cx="2053590" cy="558800"/>
            <wp:effectExtent l="0" t="0" r="3810" b="0"/>
            <wp:wrapTight wrapText="bothSides">
              <wp:wrapPolygon edited="0">
                <wp:start x="0" y="0"/>
                <wp:lineTo x="0" y="20618"/>
                <wp:lineTo x="21440" y="20618"/>
                <wp:lineTo x="21440" y="0"/>
                <wp:lineTo x="0" y="0"/>
              </wp:wrapPolygon>
            </wp:wrapTight>
            <wp:docPr id="1" name="Image 1" descr="cid:3429520742_921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3429520742_921075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359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  <w:sz w:val="18"/>
          <w:szCs w:val="18"/>
        </w:rPr>
      </w:pPr>
    </w:p>
    <w:p w:rsidR="00F50167" w:rsidRPr="00F50167" w:rsidRDefault="00F50167" w:rsidP="00F50167">
      <w:pPr>
        <w:pStyle w:val="Paragraphestandard"/>
        <w:tabs>
          <w:tab w:val="left" w:pos="3540"/>
        </w:tabs>
        <w:spacing w:line="276" w:lineRule="auto"/>
        <w:rPr>
          <w:rFonts w:ascii="Rotis Semi Sans 65 Bold" w:hAnsi="Rotis Semi Sans 65 Bold" w:cs="Rotis Semi Sans 65 Bold"/>
          <w:bCs/>
        </w:rPr>
      </w:pPr>
    </w:p>
    <w:p w:rsidR="00B77C65" w:rsidRPr="00897751" w:rsidRDefault="00B77C65" w:rsidP="00CD29AB">
      <w:pPr>
        <w:rPr>
          <w:rFonts w:cstheme="minorHAnsi"/>
          <w:b/>
          <w:i/>
        </w:rPr>
      </w:pPr>
    </w:p>
    <w:p w:rsidR="00241B07" w:rsidRDefault="009543E8" w:rsidP="00241B07">
      <w:pPr>
        <w:spacing w:after="0"/>
        <w:rPr>
          <w:rFonts w:cstheme="minorHAnsi"/>
        </w:rPr>
      </w:pPr>
      <w:r w:rsidRPr="009543E8">
        <w:rPr>
          <w:rFonts w:cstheme="minorHAnsi"/>
          <w:b/>
          <w:i/>
        </w:rPr>
        <w:t>Chambre L0TR à radier à reconstituer : __________ unités</w:t>
      </w:r>
      <w:r w:rsidRPr="009543E8">
        <w:rPr>
          <w:rFonts w:cstheme="minorHAnsi"/>
        </w:rPr>
        <w:br/>
        <w:t xml:space="preserve">Corps de chambre en béton armé monobloc à radier à reconstituer certifié NF selon norme </w:t>
      </w:r>
    </w:p>
    <w:p w:rsidR="009543E8" w:rsidRPr="009543E8" w:rsidRDefault="009543E8" w:rsidP="009543E8">
      <w:pPr>
        <w:rPr>
          <w:rFonts w:cstheme="minorHAnsi"/>
        </w:rPr>
      </w:pPr>
      <w:r w:rsidRPr="009543E8">
        <w:rPr>
          <w:rFonts w:cstheme="minorHAnsi"/>
        </w:rPr>
        <w:t>NFP 98-050-1, fabriqué en béton C35/45 selon norme européenne EN 206-1 décembre 2012.</w:t>
      </w:r>
    </w:p>
    <w:p w:rsidR="009543E8" w:rsidRPr="009543E8" w:rsidRDefault="009543E8" w:rsidP="009543E8">
      <w:pPr>
        <w:rPr>
          <w:rFonts w:cstheme="minorHAnsi"/>
        </w:rPr>
      </w:pPr>
      <w:r w:rsidRPr="009543E8">
        <w:rPr>
          <w:rFonts w:cstheme="minorHAnsi"/>
        </w:rPr>
        <w:t xml:space="preserve">Petits piédroits équipés d’un masque aux dimensions 120x220 </w:t>
      </w:r>
      <w:proofErr w:type="spellStart"/>
      <w:r w:rsidRPr="009543E8">
        <w:rPr>
          <w:rFonts w:cstheme="minorHAnsi"/>
        </w:rPr>
        <w:t>mm.</w:t>
      </w:r>
      <w:proofErr w:type="spellEnd"/>
      <w:r w:rsidRPr="009543E8">
        <w:rPr>
          <w:rFonts w:cstheme="minorHAnsi"/>
        </w:rPr>
        <w:br/>
        <w:t xml:space="preserve">Grands piédroits équipés d’un masque aux dimensions 50x220 </w:t>
      </w:r>
      <w:proofErr w:type="spellStart"/>
      <w:r w:rsidRPr="009543E8">
        <w:rPr>
          <w:rFonts w:cstheme="minorHAnsi"/>
        </w:rPr>
        <w:t>mm.</w:t>
      </w:r>
      <w:proofErr w:type="spellEnd"/>
    </w:p>
    <w:p w:rsidR="009543E8" w:rsidRPr="009543E8" w:rsidRDefault="009543E8" w:rsidP="009543E8">
      <w:pPr>
        <w:rPr>
          <w:rFonts w:cstheme="minorHAnsi"/>
        </w:rPr>
      </w:pPr>
      <w:r w:rsidRPr="009543E8">
        <w:rPr>
          <w:rFonts w:cstheme="minorHAnsi"/>
        </w:rPr>
        <w:t xml:space="preserve">La zone de couronnement en partie haute a pour objet de recevoir un dispositif de fermeture  et permettre le blocage horizontal de celui-ci. Cette zone de couronnement a pour fonction de supporter le dispositif de fermeture et transmettre l’intégralité des charges au corps de la chambre. Ce dispositif de fermeture reçoit 1 tampon fonte ou acier galvanisé de 495x316 </w:t>
      </w:r>
      <w:proofErr w:type="spellStart"/>
      <w:r w:rsidRPr="009543E8">
        <w:rPr>
          <w:rFonts w:cstheme="minorHAnsi"/>
        </w:rPr>
        <w:t>mm.</w:t>
      </w:r>
      <w:proofErr w:type="spellEnd"/>
    </w:p>
    <w:p w:rsidR="009543E8" w:rsidRPr="009543E8" w:rsidRDefault="009543E8" w:rsidP="009543E8">
      <w:pPr>
        <w:rPr>
          <w:rFonts w:cstheme="minorHAnsi"/>
        </w:rPr>
      </w:pPr>
      <w:r w:rsidRPr="009543E8">
        <w:rPr>
          <w:rFonts w:cstheme="minorHAnsi"/>
        </w:rPr>
        <w:t xml:space="preserve">Le radier est à rapporter sur chantier pour participer à la résistance de la chambre par la reprise des charges verticales et assure une fonction d’hygiène et de sécurité et évite les remontées de végétation. </w:t>
      </w:r>
    </w:p>
    <w:p w:rsidR="009543E8" w:rsidRPr="009543E8" w:rsidRDefault="009543E8" w:rsidP="009543E8">
      <w:pPr>
        <w:rPr>
          <w:rFonts w:cstheme="minorHAnsi"/>
        </w:rPr>
      </w:pPr>
      <w:r w:rsidRPr="009543E8">
        <w:rPr>
          <w:rFonts w:asciiTheme="majorHAnsi" w:hAnsiTheme="majorHAnsi"/>
          <w:b/>
          <w:u w:val="single"/>
        </w:rPr>
        <w:t>Equipements intérieurs</w:t>
      </w:r>
      <w:r w:rsidRPr="009543E8">
        <w:rPr>
          <w:rFonts w:asciiTheme="majorHAnsi" w:hAnsiTheme="majorHAnsi"/>
          <w:b/>
          <w:u w:val="single"/>
        </w:rPr>
        <w:br/>
      </w:r>
      <w:r w:rsidRPr="009543E8">
        <w:rPr>
          <w:rFonts w:cstheme="minorHAnsi"/>
        </w:rPr>
        <w:t>Fourniture d’un treillis soudé pour la reconstitution du radier.</w:t>
      </w:r>
    </w:p>
    <w:p w:rsidR="00434B9E" w:rsidRDefault="009543E8" w:rsidP="00434B9E">
      <w:pPr>
        <w:rPr>
          <w:rFonts w:asciiTheme="majorHAnsi" w:hAnsiTheme="majorHAnsi"/>
        </w:rPr>
      </w:pPr>
      <w:r w:rsidRPr="009543E8">
        <w:rPr>
          <w:rFonts w:asciiTheme="majorHAnsi" w:hAnsiTheme="majorHAnsi"/>
          <w:b/>
          <w:u w:val="single"/>
        </w:rPr>
        <w:t>Résistance</w:t>
      </w:r>
      <w:r w:rsidRPr="009543E8">
        <w:rPr>
          <w:rFonts w:asciiTheme="majorHAnsi" w:hAnsiTheme="majorHAnsi"/>
          <w:b/>
          <w:u w:val="single"/>
        </w:rPr>
        <w:br/>
      </w:r>
      <w:r w:rsidR="00434B9E">
        <w:rPr>
          <w:rFonts w:asciiTheme="majorHAnsi" w:hAnsiTheme="majorHAnsi"/>
        </w:rPr>
        <w:t xml:space="preserve">Chambres classe T destinées à être placées sous </w:t>
      </w:r>
      <w:r w:rsidR="00434B9E">
        <w:rPr>
          <w:rFonts w:asciiTheme="majorHAnsi" w:hAnsiTheme="majorHAnsi"/>
        </w:rPr>
        <w:t xml:space="preserve">espace vert ou sous </w:t>
      </w:r>
      <w:r w:rsidR="00434B9E">
        <w:rPr>
          <w:rFonts w:asciiTheme="majorHAnsi" w:hAnsiTheme="majorHAnsi"/>
        </w:rPr>
        <w:t xml:space="preserve">trottoir, à équiper de dispositifs de fermetures classe </w:t>
      </w:r>
      <w:r w:rsidR="00434B9E">
        <w:rPr>
          <w:rFonts w:asciiTheme="majorHAnsi" w:hAnsiTheme="majorHAnsi"/>
        </w:rPr>
        <w:t>B125</w:t>
      </w:r>
      <w:bookmarkStart w:id="0" w:name="_GoBack"/>
      <w:bookmarkEnd w:id="0"/>
      <w:r w:rsidR="00434B9E">
        <w:rPr>
          <w:rFonts w:asciiTheme="majorHAnsi" w:hAnsiTheme="majorHAnsi"/>
        </w:rPr>
        <w:t>.</w:t>
      </w:r>
    </w:p>
    <w:p w:rsidR="009543E8" w:rsidRPr="009543E8" w:rsidRDefault="009543E8" w:rsidP="009543E8">
      <w:pPr>
        <w:rPr>
          <w:rFonts w:cstheme="minorHAnsi"/>
          <w:b/>
          <w:i/>
        </w:rPr>
      </w:pPr>
      <w:r w:rsidRPr="009543E8">
        <w:rPr>
          <w:rFonts w:asciiTheme="majorHAnsi" w:hAnsiTheme="majorHAnsi"/>
          <w:b/>
          <w:u w:val="single"/>
        </w:rPr>
        <w:t>Manutention</w:t>
      </w:r>
      <w:r w:rsidRPr="009543E8">
        <w:rPr>
          <w:rFonts w:asciiTheme="majorHAnsi" w:hAnsiTheme="majorHAnsi"/>
        </w:rPr>
        <w:br/>
      </w:r>
      <w:proofErr w:type="spellStart"/>
      <w:r w:rsidRPr="009543E8">
        <w:rPr>
          <w:rFonts w:asciiTheme="majorHAnsi" w:hAnsiTheme="majorHAnsi"/>
        </w:rPr>
        <w:t>Manutention</w:t>
      </w:r>
      <w:proofErr w:type="spellEnd"/>
      <w:r w:rsidRPr="009543E8">
        <w:rPr>
          <w:rFonts w:asciiTheme="majorHAnsi" w:hAnsiTheme="majorHAnsi"/>
        </w:rPr>
        <w:t xml:space="preserve"> par 2 ancres de levage 1.3t  intégrées dans la feuillure.</w:t>
      </w:r>
    </w:p>
    <w:p w:rsidR="008E3FB9" w:rsidRPr="00B06CBA" w:rsidRDefault="008E3FB9" w:rsidP="00B338EB">
      <w:pPr>
        <w:rPr>
          <w:rFonts w:asciiTheme="majorHAnsi" w:hAnsiTheme="majorHAnsi"/>
          <w:b/>
          <w:u w:val="single"/>
        </w:rPr>
      </w:pPr>
    </w:p>
    <w:sectPr w:rsidR="008E3FB9" w:rsidRPr="00B06CBA" w:rsidSect="00B77C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otis Semi Sans 65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41A7B"/>
    <w:multiLevelType w:val="hybridMultilevel"/>
    <w:tmpl w:val="8114834E"/>
    <w:lvl w:ilvl="0" w:tplc="2640B606">
      <w:start w:val="2"/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ABA"/>
    <w:rsid w:val="00157320"/>
    <w:rsid w:val="00241B07"/>
    <w:rsid w:val="002E2ABA"/>
    <w:rsid w:val="00333E69"/>
    <w:rsid w:val="0036200A"/>
    <w:rsid w:val="003F2301"/>
    <w:rsid w:val="00434B9E"/>
    <w:rsid w:val="004412CE"/>
    <w:rsid w:val="00562CD4"/>
    <w:rsid w:val="005C437C"/>
    <w:rsid w:val="0074537B"/>
    <w:rsid w:val="00882658"/>
    <w:rsid w:val="00897751"/>
    <w:rsid w:val="008E1C41"/>
    <w:rsid w:val="008E3FB9"/>
    <w:rsid w:val="00951318"/>
    <w:rsid w:val="009543E8"/>
    <w:rsid w:val="00A508DC"/>
    <w:rsid w:val="00A6586F"/>
    <w:rsid w:val="00B06CBA"/>
    <w:rsid w:val="00B16B70"/>
    <w:rsid w:val="00B338EB"/>
    <w:rsid w:val="00B77C65"/>
    <w:rsid w:val="00CA780E"/>
    <w:rsid w:val="00CB7231"/>
    <w:rsid w:val="00CD29AB"/>
    <w:rsid w:val="00E365AE"/>
    <w:rsid w:val="00F324B7"/>
    <w:rsid w:val="00F50167"/>
    <w:rsid w:val="00F7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22D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ucunstyle">
    <w:name w:val="[Aucun style]"/>
    <w:rsid w:val="002E2ABA"/>
    <w:pPr>
      <w:autoSpaceDE w:val="0"/>
      <w:autoSpaceDN w:val="0"/>
      <w:adjustRightInd w:val="0"/>
      <w:spacing w:after="0" w:line="288" w:lineRule="auto"/>
      <w:textAlignment w:val="center"/>
    </w:pPr>
    <w:rPr>
      <w:rFonts w:ascii="Times Regular" w:hAnsi="Times Regular" w:cs="Times Regular"/>
      <w:color w:val="000000"/>
      <w:sz w:val="24"/>
      <w:szCs w:val="24"/>
    </w:rPr>
  </w:style>
  <w:style w:type="paragraph" w:customStyle="1" w:styleId="Paragraphestandard">
    <w:name w:val="[Paragraphe standard]"/>
    <w:basedOn w:val="Aucunstyle"/>
    <w:uiPriority w:val="99"/>
    <w:rsid w:val="002E2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94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CECE44.E5D8ED20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559BB4-5919-4A2A-8D0C-5E533E11A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194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STRADAL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Taoufiquii, Loubna</dc:creator>
  <cp:lastModifiedBy>Magalie, Lepine</cp:lastModifiedBy>
  <cp:revision>4</cp:revision>
  <dcterms:created xsi:type="dcterms:W3CDTF">2014-04-09T14:59:00Z</dcterms:created>
  <dcterms:modified xsi:type="dcterms:W3CDTF">2014-07-10T09:50:00Z</dcterms:modified>
</cp:coreProperties>
</file>